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17" w:rsidRPr="00667417" w:rsidRDefault="00667417" w:rsidP="00667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lang w:eastAsia="ru-RU"/>
        </w:rPr>
      </w:pPr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Пример </w:t>
      </w:r>
      <w:hyperlink r:id="rId6" w:tgtFrame="_blank" w:history="1">
        <w:r w:rsidRPr="00667417">
          <w:rPr>
            <w:rFonts w:ascii="Arial" w:eastAsia="Times New Roman" w:hAnsi="Arial" w:cs="Arial"/>
            <w:color w:val="2A2ECB"/>
            <w:sz w:val="30"/>
            <w:szCs w:val="30"/>
            <w:lang w:eastAsia="ru-RU"/>
          </w:rPr>
          <w:t>приказа</w:t>
        </w:r>
      </w:hyperlink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 о распределении функциональных обязанностей при реализации инновационного проекта по технологии перевернутого обучения.</w:t>
      </w:r>
    </w:p>
    <w:p w:rsidR="00667417" w:rsidRPr="00667417" w:rsidRDefault="00667417" w:rsidP="00667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lang w:eastAsia="ru-RU"/>
        </w:rPr>
      </w:pPr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Пример </w:t>
      </w:r>
      <w:hyperlink r:id="rId7" w:tgtFrame="_blank" w:history="1">
        <w:r w:rsidRPr="00667417">
          <w:rPr>
            <w:rFonts w:ascii="Arial" w:eastAsia="Times New Roman" w:hAnsi="Arial" w:cs="Arial"/>
            <w:color w:val="2A2ECB"/>
            <w:sz w:val="30"/>
            <w:szCs w:val="30"/>
            <w:lang w:eastAsia="ru-RU"/>
          </w:rPr>
          <w:t>положения о мониторинге </w:t>
        </w:r>
      </w:hyperlink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инновационного проекта.</w:t>
      </w:r>
    </w:p>
    <w:p w:rsidR="00667417" w:rsidRPr="00667417" w:rsidRDefault="00667417" w:rsidP="00667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lang w:eastAsia="ru-RU"/>
        </w:rPr>
      </w:pPr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Пример </w:t>
      </w:r>
      <w:hyperlink r:id="rId8" w:tgtFrame="_blank" w:history="1">
        <w:r w:rsidRPr="00667417">
          <w:rPr>
            <w:rFonts w:ascii="Arial" w:eastAsia="Times New Roman" w:hAnsi="Arial" w:cs="Arial"/>
            <w:color w:val="2A2ECB"/>
            <w:sz w:val="30"/>
            <w:szCs w:val="30"/>
            <w:lang w:eastAsia="ru-RU"/>
          </w:rPr>
          <w:t>инструктивно-методического совещания для педагогов</w:t>
        </w:r>
      </w:hyperlink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 </w:t>
      </w:r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Тэарэтычныя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аспекты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ўкаранення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мадэлі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Перакулены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ўрок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як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механізму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павышэння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якасці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адукацыі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ў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практыку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ўстановы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адукацыі</w:t>
      </w:r>
      <w:proofErr w:type="spellEnd"/>
      <w:r w:rsidRPr="006674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667417" w:rsidRPr="00667417" w:rsidRDefault="00667417" w:rsidP="00667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lang w:eastAsia="ru-RU"/>
        </w:rPr>
      </w:pPr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Пример </w:t>
      </w:r>
      <w:hyperlink r:id="rId9" w:tgtFrame="_blank" w:history="1">
        <w:r w:rsidRPr="00667417">
          <w:rPr>
            <w:rFonts w:ascii="Arial" w:eastAsia="Times New Roman" w:hAnsi="Arial" w:cs="Arial"/>
            <w:color w:val="2A2ECB"/>
            <w:sz w:val="30"/>
            <w:szCs w:val="30"/>
            <w:lang w:eastAsia="ru-RU"/>
          </w:rPr>
          <w:t>задания для педагогов</w:t>
        </w:r>
      </w:hyperlink>
      <w:r w:rsidRPr="00667417">
        <w:rPr>
          <w:rFonts w:ascii="Arial" w:eastAsia="Times New Roman" w:hAnsi="Arial" w:cs="Arial"/>
          <w:color w:val="212121"/>
          <w:sz w:val="30"/>
          <w:szCs w:val="30"/>
          <w:lang w:eastAsia="ru-RU"/>
        </w:rPr>
        <w:t> при проведении "перевёрнутого семинара".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5DA"/>
    <w:multiLevelType w:val="multilevel"/>
    <w:tmpl w:val="E794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17"/>
    <w:rsid w:val="00667417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73PC6NS9wVHM3b_rwzWoAoN2FQkH-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BR-w38B-A3VzF5F0ibUI6DpVvKAlkJ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Yn-eXzNLyAYp8uiPcNaNdWWx5YxuE-0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2Hff9lSnUGkwCnkHB5BEdKQLQAecQj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2022-08-11T20:19:00Z</dcterms:created>
  <dcterms:modified xsi:type="dcterms:W3CDTF">2022-08-11T20:19:00Z</dcterms:modified>
</cp:coreProperties>
</file>